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3E3" w:rsidRPr="008A067E" w:rsidRDefault="00F523E3" w:rsidP="000A5FF6">
      <w:pPr>
        <w:autoSpaceDE w:val="0"/>
        <w:autoSpaceDN w:val="0"/>
        <w:adjustRightInd w:val="0"/>
        <w:spacing w:after="0" w:line="360" w:lineRule="auto"/>
        <w:jc w:val="center"/>
        <w:rPr>
          <w:rFonts w:ascii="Bookman Old Style" w:hAnsi="Bookman Old Style" w:cs="Bookman Old Style"/>
          <w:b/>
          <w:color w:val="000000"/>
          <w:sz w:val="28"/>
          <w:szCs w:val="28"/>
          <w:lang w:val="id-ID"/>
        </w:rPr>
      </w:pPr>
      <w:r w:rsidRPr="008E0CB5">
        <w:rPr>
          <w:rFonts w:ascii="Bookman Old Style" w:hAnsi="Bookman Old Style" w:cs="Bookman Old Style"/>
          <w:b/>
          <w:color w:val="000000"/>
          <w:sz w:val="28"/>
          <w:szCs w:val="28"/>
        </w:rPr>
        <w:t>BAB VI</w:t>
      </w:r>
      <w:r w:rsidR="008A067E">
        <w:rPr>
          <w:rFonts w:ascii="Bookman Old Style" w:hAnsi="Bookman Old Style" w:cs="Bookman Old Style"/>
          <w:b/>
          <w:color w:val="000000"/>
          <w:sz w:val="28"/>
          <w:szCs w:val="28"/>
          <w:lang w:val="id-ID"/>
        </w:rPr>
        <w:t>I</w:t>
      </w:r>
    </w:p>
    <w:p w:rsidR="00F523E3" w:rsidRDefault="00F523E3" w:rsidP="000A5FF6">
      <w:pPr>
        <w:autoSpaceDE w:val="0"/>
        <w:autoSpaceDN w:val="0"/>
        <w:adjustRightInd w:val="0"/>
        <w:spacing w:after="0" w:line="360" w:lineRule="auto"/>
        <w:jc w:val="center"/>
        <w:rPr>
          <w:rFonts w:ascii="Bookman Old Style" w:hAnsi="Bookman Old Style" w:cs="Bookman Old Style"/>
          <w:b/>
          <w:color w:val="000000"/>
          <w:sz w:val="28"/>
          <w:szCs w:val="28"/>
        </w:rPr>
      </w:pPr>
      <w:r w:rsidRPr="008E0CB5">
        <w:rPr>
          <w:rFonts w:ascii="Bookman Old Style" w:hAnsi="Bookman Old Style" w:cs="Bookman Old Style"/>
          <w:b/>
          <w:color w:val="000000"/>
          <w:sz w:val="28"/>
          <w:szCs w:val="28"/>
        </w:rPr>
        <w:t>P</w:t>
      </w:r>
      <w:r w:rsidR="008E0CB5">
        <w:rPr>
          <w:rFonts w:ascii="Bookman Old Style" w:hAnsi="Bookman Old Style" w:cs="Bookman Old Style"/>
          <w:b/>
          <w:color w:val="000000"/>
          <w:sz w:val="28"/>
          <w:szCs w:val="28"/>
        </w:rPr>
        <w:t xml:space="preserve"> </w:t>
      </w:r>
      <w:r w:rsidRPr="008E0CB5">
        <w:rPr>
          <w:rFonts w:ascii="Bookman Old Style" w:hAnsi="Bookman Old Style" w:cs="Bookman Old Style"/>
          <w:b/>
          <w:color w:val="000000"/>
          <w:sz w:val="28"/>
          <w:szCs w:val="28"/>
        </w:rPr>
        <w:t>E</w:t>
      </w:r>
      <w:r w:rsidR="008E0CB5">
        <w:rPr>
          <w:rFonts w:ascii="Bookman Old Style" w:hAnsi="Bookman Old Style" w:cs="Bookman Old Style"/>
          <w:b/>
          <w:color w:val="000000"/>
          <w:sz w:val="28"/>
          <w:szCs w:val="28"/>
        </w:rPr>
        <w:t xml:space="preserve"> </w:t>
      </w:r>
      <w:r w:rsidRPr="008E0CB5">
        <w:rPr>
          <w:rFonts w:ascii="Bookman Old Style" w:hAnsi="Bookman Old Style" w:cs="Bookman Old Style"/>
          <w:b/>
          <w:color w:val="000000"/>
          <w:sz w:val="28"/>
          <w:szCs w:val="28"/>
        </w:rPr>
        <w:t>N</w:t>
      </w:r>
      <w:r w:rsidR="008E0CB5">
        <w:rPr>
          <w:rFonts w:ascii="Bookman Old Style" w:hAnsi="Bookman Old Style" w:cs="Bookman Old Style"/>
          <w:b/>
          <w:color w:val="000000"/>
          <w:sz w:val="28"/>
          <w:szCs w:val="28"/>
        </w:rPr>
        <w:t xml:space="preserve"> </w:t>
      </w:r>
      <w:r w:rsidRPr="008E0CB5">
        <w:rPr>
          <w:rFonts w:ascii="Bookman Old Style" w:hAnsi="Bookman Old Style" w:cs="Bookman Old Style"/>
          <w:b/>
          <w:color w:val="000000"/>
          <w:sz w:val="28"/>
          <w:szCs w:val="28"/>
        </w:rPr>
        <w:t>U</w:t>
      </w:r>
      <w:r w:rsidR="008E0CB5">
        <w:rPr>
          <w:rFonts w:ascii="Bookman Old Style" w:hAnsi="Bookman Old Style" w:cs="Bookman Old Style"/>
          <w:b/>
          <w:color w:val="000000"/>
          <w:sz w:val="28"/>
          <w:szCs w:val="28"/>
        </w:rPr>
        <w:t xml:space="preserve"> </w:t>
      </w:r>
      <w:r w:rsidRPr="008E0CB5">
        <w:rPr>
          <w:rFonts w:ascii="Bookman Old Style" w:hAnsi="Bookman Old Style" w:cs="Bookman Old Style"/>
          <w:b/>
          <w:color w:val="000000"/>
          <w:sz w:val="28"/>
          <w:szCs w:val="28"/>
        </w:rPr>
        <w:t>T</w:t>
      </w:r>
      <w:r w:rsidR="008E0CB5">
        <w:rPr>
          <w:rFonts w:ascii="Bookman Old Style" w:hAnsi="Bookman Old Style" w:cs="Bookman Old Style"/>
          <w:b/>
          <w:color w:val="000000"/>
          <w:sz w:val="28"/>
          <w:szCs w:val="28"/>
        </w:rPr>
        <w:t xml:space="preserve"> </w:t>
      </w:r>
      <w:r w:rsidRPr="008E0CB5">
        <w:rPr>
          <w:rFonts w:ascii="Bookman Old Style" w:hAnsi="Bookman Old Style" w:cs="Bookman Old Style"/>
          <w:b/>
          <w:color w:val="000000"/>
          <w:sz w:val="28"/>
          <w:szCs w:val="28"/>
        </w:rPr>
        <w:t>U</w:t>
      </w:r>
      <w:r w:rsidR="008E0CB5">
        <w:rPr>
          <w:rFonts w:ascii="Bookman Old Style" w:hAnsi="Bookman Old Style" w:cs="Bookman Old Style"/>
          <w:b/>
          <w:color w:val="000000"/>
          <w:sz w:val="28"/>
          <w:szCs w:val="28"/>
        </w:rPr>
        <w:t xml:space="preserve"> </w:t>
      </w:r>
      <w:r w:rsidRPr="008E0CB5">
        <w:rPr>
          <w:rFonts w:ascii="Bookman Old Style" w:hAnsi="Bookman Old Style" w:cs="Bookman Old Style"/>
          <w:b/>
          <w:color w:val="000000"/>
          <w:sz w:val="28"/>
          <w:szCs w:val="28"/>
        </w:rPr>
        <w:t>P</w:t>
      </w:r>
    </w:p>
    <w:p w:rsidR="008E0CB5" w:rsidRDefault="008E0CB5" w:rsidP="000A5FF6">
      <w:pPr>
        <w:autoSpaceDE w:val="0"/>
        <w:autoSpaceDN w:val="0"/>
        <w:adjustRightInd w:val="0"/>
        <w:spacing w:after="0" w:line="360" w:lineRule="auto"/>
        <w:jc w:val="center"/>
        <w:rPr>
          <w:rFonts w:ascii="Bookman Old Style" w:hAnsi="Bookman Old Style" w:cs="Bookman Old Style"/>
          <w:color w:val="000000"/>
          <w:sz w:val="28"/>
          <w:szCs w:val="28"/>
        </w:rPr>
      </w:pPr>
    </w:p>
    <w:p w:rsidR="00D4215E" w:rsidRPr="008A067E" w:rsidRDefault="00F523E3" w:rsidP="00D4215E">
      <w:pPr>
        <w:autoSpaceDE w:val="0"/>
        <w:autoSpaceDN w:val="0"/>
        <w:adjustRightInd w:val="0"/>
        <w:spacing w:after="0" w:line="360" w:lineRule="auto"/>
        <w:ind w:firstLine="1080"/>
        <w:jc w:val="both"/>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 xml:space="preserve">Rencana Kerja Pembangunan Daerah Kabupaten </w:t>
      </w:r>
      <w:r w:rsidR="000A5FF6" w:rsidRPr="008A067E">
        <w:rPr>
          <w:rFonts w:ascii="Bookman Old Style" w:hAnsi="Bookman Old Style" w:cs="Bookman Old Style"/>
          <w:color w:val="000000"/>
          <w:sz w:val="24"/>
          <w:szCs w:val="26"/>
        </w:rPr>
        <w:t>Morowali Utara</w:t>
      </w:r>
      <w:r w:rsidRPr="008A067E">
        <w:rPr>
          <w:rFonts w:ascii="Bookman Old Style" w:hAnsi="Bookman Old Style" w:cs="Bookman Old Style"/>
          <w:color w:val="000000"/>
          <w:sz w:val="24"/>
          <w:szCs w:val="26"/>
        </w:rPr>
        <w:t xml:space="preserve"> </w:t>
      </w:r>
      <w:r w:rsidR="008E0CB5" w:rsidRPr="008A067E">
        <w:rPr>
          <w:rFonts w:ascii="Bookman Old Style" w:hAnsi="Bookman Old Style" w:cs="Bookman Old Style"/>
          <w:color w:val="000000"/>
          <w:sz w:val="24"/>
          <w:szCs w:val="26"/>
        </w:rPr>
        <w:t xml:space="preserve">  </w:t>
      </w:r>
      <w:r w:rsidRPr="008A067E">
        <w:rPr>
          <w:rFonts w:ascii="Bookman Old Style" w:hAnsi="Bookman Old Style" w:cs="Bookman Old Style"/>
          <w:color w:val="000000"/>
          <w:sz w:val="24"/>
          <w:szCs w:val="26"/>
        </w:rPr>
        <w:t>Tahun Anggaran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merupakan rencana tahunan yang menjadi pedoman dalam penyusunan Kebijakan Umum Anggaran) dan Prioritas dan Plafon Anggaran Sementara Tahun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untuk disepakati bersama antara Pemerintah Daerah dan DPRD Kabupaten </w:t>
      </w:r>
      <w:r w:rsidR="000A5FF6" w:rsidRPr="008A067E">
        <w:rPr>
          <w:rFonts w:ascii="Bookman Old Style" w:hAnsi="Bookman Old Style" w:cs="Bookman Old Style"/>
          <w:color w:val="000000"/>
          <w:sz w:val="24"/>
          <w:szCs w:val="26"/>
        </w:rPr>
        <w:t>Morowali Utara</w:t>
      </w:r>
      <w:r w:rsidRPr="008A067E">
        <w:rPr>
          <w:rFonts w:ascii="Bookman Old Style" w:hAnsi="Bookman Old Style" w:cs="Bookman Old Style"/>
          <w:color w:val="000000"/>
          <w:sz w:val="24"/>
          <w:szCs w:val="26"/>
        </w:rPr>
        <w:t xml:space="preserve"> sebagai pedoman dalam menyusun RAPBD Tahun Anggaran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w:t>
      </w:r>
    </w:p>
    <w:p w:rsidR="00F523E3" w:rsidRPr="008A067E" w:rsidRDefault="00F523E3" w:rsidP="00D4215E">
      <w:pPr>
        <w:autoSpaceDE w:val="0"/>
        <w:autoSpaceDN w:val="0"/>
        <w:adjustRightInd w:val="0"/>
        <w:spacing w:after="0" w:line="360" w:lineRule="auto"/>
        <w:ind w:firstLine="1080"/>
        <w:jc w:val="both"/>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 xml:space="preserve">RKPD Kabupaten </w:t>
      </w:r>
      <w:r w:rsidR="000A5FF6" w:rsidRPr="008A067E">
        <w:rPr>
          <w:rFonts w:ascii="Bookman Old Style" w:hAnsi="Bookman Old Style" w:cs="Bookman Old Style"/>
          <w:color w:val="000000"/>
          <w:sz w:val="24"/>
          <w:szCs w:val="26"/>
        </w:rPr>
        <w:t>Morowali Utara</w:t>
      </w:r>
      <w:r w:rsidRPr="008A067E">
        <w:rPr>
          <w:rFonts w:ascii="Bookman Old Style" w:hAnsi="Bookman Old Style" w:cs="Bookman Old Style"/>
          <w:color w:val="000000"/>
          <w:sz w:val="24"/>
          <w:szCs w:val="26"/>
        </w:rPr>
        <w:t xml:space="preserve"> Tahun Anggaran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sebagai dasar bagi SKPD dalam menyusun Rencana Kerja SKPD Tahun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sehingga perlu ditetapkan kaidah-kaidah pelaksanaan:</w:t>
      </w:r>
    </w:p>
    <w:p w:rsidR="00F523E3" w:rsidRPr="008A067E" w:rsidRDefault="00F523E3" w:rsidP="00D4215E">
      <w:pPr>
        <w:autoSpaceDE w:val="0"/>
        <w:autoSpaceDN w:val="0"/>
        <w:adjustRightInd w:val="0"/>
        <w:spacing w:after="0" w:line="360" w:lineRule="auto"/>
        <w:ind w:left="540" w:hanging="540"/>
        <w:jc w:val="both"/>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 xml:space="preserve">1. </w:t>
      </w:r>
      <w:r w:rsidR="008E0CB5" w:rsidRPr="008A067E">
        <w:rPr>
          <w:rFonts w:ascii="Bookman Old Style" w:hAnsi="Bookman Old Style" w:cs="Bookman Old Style"/>
          <w:color w:val="000000"/>
          <w:sz w:val="24"/>
          <w:szCs w:val="26"/>
        </w:rPr>
        <w:tab/>
      </w:r>
      <w:r w:rsidRPr="008A067E">
        <w:rPr>
          <w:rFonts w:ascii="Bookman Old Style" w:hAnsi="Bookman Old Style" w:cs="Bookman Old Style"/>
          <w:color w:val="000000"/>
          <w:sz w:val="24"/>
          <w:szCs w:val="26"/>
        </w:rPr>
        <w:t>Sebagai pedoman penyusunan Rencana Anggaran Pendapatan dan Belanja Daerah (RAPBD), RKPD ini disusun dengan pendekatan dalam penganggaran keuangan daerah, yaitu Peraturan Menteri Dalam Negeri Nomor 13 Tahun 2006 tentang Pedoman Pengelolaan Keuangan Daerah sebagaimana telah diubah beberapa kali terakhir Peraturan Menteri Dalam Negeri Nomor 21 Tahun 2011 tentang Perubahan Kedua atas Peraturan Menteri Dalam Negeri Nomor 13 Tahun 2006 tentang Pedoman Pengelolaan Keuangan Daerah.</w:t>
      </w:r>
    </w:p>
    <w:p w:rsidR="00F523E3" w:rsidRPr="008A067E" w:rsidRDefault="00F523E3" w:rsidP="00D4215E">
      <w:pPr>
        <w:autoSpaceDE w:val="0"/>
        <w:autoSpaceDN w:val="0"/>
        <w:adjustRightInd w:val="0"/>
        <w:spacing w:after="0" w:line="360" w:lineRule="auto"/>
        <w:ind w:left="540" w:hanging="540"/>
        <w:jc w:val="both"/>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 xml:space="preserve">2. </w:t>
      </w:r>
      <w:r w:rsidR="008E0CB5" w:rsidRPr="008A067E">
        <w:rPr>
          <w:rFonts w:ascii="Bookman Old Style" w:hAnsi="Bookman Old Style" w:cs="Bookman Old Style"/>
          <w:color w:val="000000"/>
          <w:sz w:val="24"/>
          <w:szCs w:val="26"/>
        </w:rPr>
        <w:tab/>
      </w:r>
      <w:r w:rsidRPr="008A067E">
        <w:rPr>
          <w:rFonts w:ascii="Bookman Old Style" w:hAnsi="Bookman Old Style" w:cs="Bookman Old Style"/>
          <w:color w:val="000000"/>
          <w:sz w:val="24"/>
          <w:szCs w:val="26"/>
        </w:rPr>
        <w:t>RKPD Tahun Anggaran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tidak hanya memuat kegiatan-kegiatan dalam kerangka investasi pemerintah dan pelayanan publik, tetapi juga memuat rancangan kerangka ekonomi daerah, prioritas pembangunan daerah, rencana kerja dan kerangka pendanaannya.</w:t>
      </w:r>
    </w:p>
    <w:p w:rsidR="00F523E3" w:rsidRPr="008A067E" w:rsidRDefault="00F523E3" w:rsidP="00D4215E">
      <w:pPr>
        <w:tabs>
          <w:tab w:val="left" w:pos="0"/>
        </w:tabs>
        <w:autoSpaceDE w:val="0"/>
        <w:autoSpaceDN w:val="0"/>
        <w:adjustRightInd w:val="0"/>
        <w:spacing w:after="0" w:line="360" w:lineRule="auto"/>
        <w:ind w:left="540" w:hanging="540"/>
        <w:jc w:val="both"/>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 xml:space="preserve">3. </w:t>
      </w:r>
      <w:r w:rsidR="00D4215E" w:rsidRPr="008A067E">
        <w:rPr>
          <w:rFonts w:ascii="Bookman Old Style" w:hAnsi="Bookman Old Style" w:cs="Bookman Old Style"/>
          <w:color w:val="000000"/>
          <w:sz w:val="24"/>
          <w:szCs w:val="26"/>
        </w:rPr>
        <w:tab/>
      </w:r>
      <w:r w:rsidRPr="008A067E">
        <w:rPr>
          <w:rFonts w:ascii="Bookman Old Style" w:hAnsi="Bookman Old Style" w:cs="Bookman Old Style"/>
          <w:color w:val="000000"/>
          <w:sz w:val="24"/>
          <w:szCs w:val="26"/>
        </w:rPr>
        <w:t>Satuan Kerja Perangkat Daerah dan seluruh stakeholder pembangunan termasuk masyarakat luas dan dunia usaha berkewajiban untuk melaksanakan program-program dalam RKPD Tahun Anggaran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dengan sebaik-baiknya.</w:t>
      </w:r>
    </w:p>
    <w:p w:rsidR="00F523E3" w:rsidRPr="008A067E" w:rsidRDefault="00F523E3" w:rsidP="00D4215E">
      <w:pPr>
        <w:autoSpaceDE w:val="0"/>
        <w:autoSpaceDN w:val="0"/>
        <w:adjustRightInd w:val="0"/>
        <w:spacing w:after="0" w:line="360" w:lineRule="auto"/>
        <w:ind w:left="540" w:hanging="540"/>
        <w:jc w:val="both"/>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 xml:space="preserve">4. </w:t>
      </w:r>
      <w:r w:rsidR="00D4215E" w:rsidRPr="008A067E">
        <w:rPr>
          <w:rFonts w:ascii="Bookman Old Style" w:hAnsi="Bookman Old Style" w:cs="Bookman Old Style"/>
          <w:color w:val="000000"/>
          <w:sz w:val="24"/>
          <w:szCs w:val="26"/>
        </w:rPr>
        <w:tab/>
      </w:r>
      <w:r w:rsidRPr="008A067E">
        <w:rPr>
          <w:rFonts w:ascii="Bookman Old Style" w:hAnsi="Bookman Old Style" w:cs="Bookman Old Style"/>
          <w:color w:val="000000"/>
          <w:sz w:val="24"/>
          <w:szCs w:val="26"/>
        </w:rPr>
        <w:t>Agar dapat dicapai sinkronisasi dan sinergitas pelaksanaan setiap program dan kegiatan baik yang bersumber dari APBD maupun dari APBN, maka setiap Satuan Kerja Perangkat Daerah agar menyusun rencana kegiatan Tahun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dengan mendasarkan pada RKPD Tahun Anggaran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ini.</w:t>
      </w:r>
    </w:p>
    <w:p w:rsidR="00F523E3" w:rsidRPr="008A067E" w:rsidRDefault="00F523E3" w:rsidP="00D4215E">
      <w:pPr>
        <w:autoSpaceDE w:val="0"/>
        <w:autoSpaceDN w:val="0"/>
        <w:adjustRightInd w:val="0"/>
        <w:spacing w:after="0" w:line="360" w:lineRule="auto"/>
        <w:ind w:left="540" w:hanging="540"/>
        <w:jc w:val="both"/>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 xml:space="preserve">5. </w:t>
      </w:r>
      <w:r w:rsidR="00D4215E" w:rsidRPr="008A067E">
        <w:rPr>
          <w:rFonts w:ascii="Bookman Old Style" w:hAnsi="Bookman Old Style" w:cs="Bookman Old Style"/>
          <w:color w:val="000000"/>
          <w:sz w:val="24"/>
          <w:szCs w:val="26"/>
        </w:rPr>
        <w:tab/>
      </w:r>
      <w:r w:rsidRPr="008A067E">
        <w:rPr>
          <w:rFonts w:ascii="Bookman Old Style" w:hAnsi="Bookman Old Style" w:cs="Bookman Old Style"/>
          <w:color w:val="000000"/>
          <w:sz w:val="24"/>
          <w:szCs w:val="26"/>
        </w:rPr>
        <w:t xml:space="preserve">Agar dapat dicapai sinkronisasi dan sinergitas pelaksanaan setiap program dan kegiatan baik yang bersumber dari APBD maupun dari </w:t>
      </w:r>
      <w:r w:rsidRPr="008A067E">
        <w:rPr>
          <w:rFonts w:ascii="Bookman Old Style" w:hAnsi="Bookman Old Style" w:cs="Bookman Old Style"/>
          <w:color w:val="000000"/>
          <w:sz w:val="24"/>
          <w:szCs w:val="26"/>
        </w:rPr>
        <w:lastRenderedPageBreak/>
        <w:t>APBN, maka setiap RKPD Tahun Anggaran 201</w:t>
      </w:r>
      <w:r w:rsidR="004738DB" w:rsidRPr="008A067E">
        <w:rPr>
          <w:rFonts w:ascii="Bookman Old Style" w:hAnsi="Bookman Old Style" w:cs="Bookman Old Style"/>
          <w:color w:val="000000"/>
          <w:sz w:val="24"/>
          <w:szCs w:val="26"/>
        </w:rPr>
        <w:t>6</w:t>
      </w:r>
      <w:r w:rsidRPr="008A067E">
        <w:rPr>
          <w:rFonts w:ascii="Bookman Old Style" w:hAnsi="Bookman Old Style" w:cs="Bookman Old Style"/>
          <w:color w:val="000000"/>
          <w:sz w:val="24"/>
          <w:szCs w:val="26"/>
        </w:rPr>
        <w:t xml:space="preserve"> disusun berdasarkan prioritas provinsi dan nasional.</w:t>
      </w:r>
    </w:p>
    <w:p w:rsidR="00F523E3" w:rsidRPr="008A067E" w:rsidRDefault="00F523E3" w:rsidP="00D4215E">
      <w:pPr>
        <w:autoSpaceDE w:val="0"/>
        <w:autoSpaceDN w:val="0"/>
        <w:adjustRightInd w:val="0"/>
        <w:spacing w:after="0" w:line="360" w:lineRule="auto"/>
        <w:ind w:firstLine="1170"/>
        <w:jc w:val="both"/>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Keberhasilan pembangunan daerah selain ditentukan oleh kualitas produk perencanaan, juga sangat ditentukan oleh sikap, mental, tekad, semangat, kejujuran dan disiplin para pelaku pembangunan (stakeholders) dalam mengimplementasikan rencana. Dengan demikian pelaksanaan pembangunan diharapkan mampu menjawab dan mengurangi permasalahan yang ada dan memanfaatkan serta mengelola potensi sumber daya yang dimiliki, yang semuanya akan bermuara pada peningkatan kesejahteraan masyarakat.</w:t>
      </w:r>
    </w:p>
    <w:p w:rsidR="000A5FF6" w:rsidRPr="008A067E" w:rsidRDefault="000A5FF6" w:rsidP="00F523E3">
      <w:pPr>
        <w:autoSpaceDE w:val="0"/>
        <w:autoSpaceDN w:val="0"/>
        <w:adjustRightInd w:val="0"/>
        <w:spacing w:after="0" w:line="360" w:lineRule="auto"/>
        <w:jc w:val="both"/>
        <w:rPr>
          <w:rFonts w:ascii="Bookman Old Style" w:hAnsi="Bookman Old Style" w:cs="Bookman Old Style"/>
          <w:color w:val="000000"/>
          <w:sz w:val="24"/>
          <w:szCs w:val="26"/>
        </w:rPr>
      </w:pPr>
    </w:p>
    <w:p w:rsidR="000A5FF6" w:rsidRPr="008A067E" w:rsidRDefault="000A5FF6" w:rsidP="00F523E3">
      <w:pPr>
        <w:autoSpaceDE w:val="0"/>
        <w:autoSpaceDN w:val="0"/>
        <w:adjustRightInd w:val="0"/>
        <w:spacing w:after="0" w:line="360" w:lineRule="auto"/>
        <w:jc w:val="both"/>
        <w:rPr>
          <w:rFonts w:ascii="Bookman Old Style" w:hAnsi="Bookman Old Style" w:cs="Bookman Old Style"/>
          <w:color w:val="000000"/>
          <w:sz w:val="24"/>
          <w:szCs w:val="26"/>
        </w:rPr>
      </w:pPr>
    </w:p>
    <w:p w:rsidR="00F523E3" w:rsidRPr="008A067E" w:rsidRDefault="00B21D6F" w:rsidP="00D4215E">
      <w:pPr>
        <w:autoSpaceDE w:val="0"/>
        <w:autoSpaceDN w:val="0"/>
        <w:adjustRightInd w:val="0"/>
        <w:spacing w:after="0" w:line="360" w:lineRule="auto"/>
        <w:ind w:left="4320"/>
        <w:jc w:val="center"/>
        <w:rPr>
          <w:rFonts w:ascii="Bookman Old Style" w:hAnsi="Bookman Old Style" w:cs="Bookman Old Style"/>
          <w:color w:val="000000"/>
          <w:sz w:val="24"/>
          <w:szCs w:val="26"/>
        </w:rPr>
      </w:pPr>
      <w:r w:rsidRPr="008A067E">
        <w:rPr>
          <w:rFonts w:ascii="Bookman Old Style" w:hAnsi="Bookman Old Style" w:cs="Bookman Old Style"/>
          <w:color w:val="000000"/>
          <w:sz w:val="24"/>
          <w:szCs w:val="26"/>
        </w:rPr>
        <w:t>Pj</w:t>
      </w:r>
      <w:r w:rsidR="00D4215E" w:rsidRPr="008A067E">
        <w:rPr>
          <w:rFonts w:ascii="Bookman Old Style" w:hAnsi="Bookman Old Style" w:cs="Bookman Old Style"/>
          <w:color w:val="000000"/>
          <w:sz w:val="24"/>
          <w:szCs w:val="26"/>
        </w:rPr>
        <w:t xml:space="preserve">. </w:t>
      </w:r>
      <w:r w:rsidR="00F523E3" w:rsidRPr="008A067E">
        <w:rPr>
          <w:rFonts w:ascii="Bookman Old Style" w:hAnsi="Bookman Old Style" w:cs="Bookman Old Style"/>
          <w:color w:val="000000"/>
          <w:sz w:val="24"/>
          <w:szCs w:val="26"/>
        </w:rPr>
        <w:t xml:space="preserve">BUPATI </w:t>
      </w:r>
      <w:r w:rsidR="007A1A72" w:rsidRPr="008A067E">
        <w:rPr>
          <w:rFonts w:ascii="Bookman Old Style" w:hAnsi="Bookman Old Style" w:cs="Bookman Old Style"/>
          <w:color w:val="000000"/>
          <w:sz w:val="24"/>
          <w:szCs w:val="26"/>
        </w:rPr>
        <w:t>MOROWALI UTARA</w:t>
      </w:r>
      <w:r w:rsidR="00F523E3" w:rsidRPr="008A067E">
        <w:rPr>
          <w:rFonts w:ascii="Bookman Old Style" w:hAnsi="Bookman Old Style" w:cs="Bookman Old Style"/>
          <w:color w:val="000000"/>
          <w:sz w:val="24"/>
          <w:szCs w:val="26"/>
        </w:rPr>
        <w:t>,</w:t>
      </w:r>
    </w:p>
    <w:p w:rsidR="00D4215E" w:rsidRPr="008A067E" w:rsidRDefault="00D4215E" w:rsidP="00D4215E">
      <w:pPr>
        <w:autoSpaceDE w:val="0"/>
        <w:autoSpaceDN w:val="0"/>
        <w:adjustRightInd w:val="0"/>
        <w:spacing w:after="0" w:line="360" w:lineRule="auto"/>
        <w:ind w:left="4320"/>
        <w:jc w:val="center"/>
        <w:rPr>
          <w:rFonts w:ascii="Bookman Old Style" w:hAnsi="Bookman Old Style" w:cs="Bookman Old Style"/>
          <w:color w:val="000000"/>
          <w:sz w:val="24"/>
          <w:szCs w:val="26"/>
        </w:rPr>
      </w:pPr>
    </w:p>
    <w:p w:rsidR="006340F9" w:rsidRPr="008A067E" w:rsidRDefault="00013EF6" w:rsidP="00013EF6">
      <w:pPr>
        <w:autoSpaceDE w:val="0"/>
        <w:autoSpaceDN w:val="0"/>
        <w:adjustRightInd w:val="0"/>
        <w:spacing w:after="0" w:line="360" w:lineRule="auto"/>
        <w:ind w:left="6480"/>
        <w:rPr>
          <w:rFonts w:ascii="Bookman Old Style" w:hAnsi="Bookman Old Style" w:cs="Bookman Old Style"/>
          <w:color w:val="000000"/>
          <w:sz w:val="24"/>
          <w:szCs w:val="26"/>
          <w:lang w:val="id-ID"/>
        </w:rPr>
      </w:pPr>
      <w:r w:rsidRPr="008A067E">
        <w:rPr>
          <w:rFonts w:ascii="Bookman Old Style" w:hAnsi="Bookman Old Style" w:cs="Bookman Old Style"/>
          <w:color w:val="000000"/>
          <w:sz w:val="24"/>
          <w:szCs w:val="26"/>
          <w:lang w:val="id-ID"/>
        </w:rPr>
        <w:t xml:space="preserve">  ttd</w:t>
      </w:r>
    </w:p>
    <w:p w:rsidR="00F523E3" w:rsidRPr="008A067E" w:rsidRDefault="00F523E3" w:rsidP="00D4215E">
      <w:pPr>
        <w:autoSpaceDE w:val="0"/>
        <w:autoSpaceDN w:val="0"/>
        <w:adjustRightInd w:val="0"/>
        <w:spacing w:after="0" w:line="360" w:lineRule="auto"/>
        <w:ind w:left="4320"/>
        <w:jc w:val="center"/>
        <w:rPr>
          <w:rFonts w:ascii="Bookman Old Style" w:hAnsi="Bookman Old Style" w:cs="Bookman Old Style"/>
          <w:color w:val="FFFFFF"/>
          <w:sz w:val="24"/>
          <w:szCs w:val="26"/>
        </w:rPr>
      </w:pPr>
      <w:r w:rsidRPr="008A067E">
        <w:rPr>
          <w:rFonts w:ascii="Bookman Old Style" w:hAnsi="Bookman Old Style" w:cs="Bookman Old Style"/>
          <w:color w:val="000000"/>
          <w:sz w:val="24"/>
          <w:szCs w:val="26"/>
        </w:rPr>
        <w:t xml:space="preserve"> </w:t>
      </w:r>
      <w:r w:rsidRPr="008A067E">
        <w:rPr>
          <w:rFonts w:ascii="Bookman Old Style" w:hAnsi="Bookman Old Style" w:cs="Bookman Old Style"/>
          <w:color w:val="FFFFFF"/>
          <w:sz w:val="24"/>
          <w:szCs w:val="26"/>
        </w:rPr>
        <w:t>.</w:t>
      </w:r>
    </w:p>
    <w:p w:rsidR="00C64366" w:rsidRPr="008A067E" w:rsidRDefault="000A5FF6" w:rsidP="00D4215E">
      <w:pPr>
        <w:spacing w:after="0" w:line="360" w:lineRule="auto"/>
        <w:ind w:left="4320"/>
        <w:jc w:val="center"/>
        <w:rPr>
          <w:sz w:val="24"/>
          <w:szCs w:val="26"/>
        </w:rPr>
      </w:pPr>
      <w:r w:rsidRPr="008A067E">
        <w:rPr>
          <w:rFonts w:ascii="Bookman Old Style" w:hAnsi="Bookman Old Style" w:cs="Bookman Old Style"/>
          <w:color w:val="000000"/>
          <w:sz w:val="24"/>
          <w:szCs w:val="26"/>
        </w:rPr>
        <w:t>ABDUL HARIS RENGGAH</w:t>
      </w:r>
    </w:p>
    <w:sectPr w:rsidR="00C64366" w:rsidRPr="008A067E" w:rsidSect="005B136E">
      <w:pgSz w:w="12240" w:h="20160" w:code="5"/>
      <w:pgMar w:top="1701" w:right="1151" w:bottom="3119" w:left="1985" w:header="720" w:footer="720" w:gutter="0"/>
      <w:pgNumType w:start="16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679" w:rsidRDefault="007D4679" w:rsidP="00D4215E">
      <w:pPr>
        <w:spacing w:after="0" w:line="240" w:lineRule="auto"/>
      </w:pPr>
      <w:r>
        <w:separator/>
      </w:r>
    </w:p>
  </w:endnote>
  <w:endnote w:type="continuationSeparator" w:id="1">
    <w:p w:rsidR="007D4679" w:rsidRDefault="007D4679" w:rsidP="00D421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679" w:rsidRDefault="007D4679" w:rsidP="00D4215E">
      <w:pPr>
        <w:spacing w:after="0" w:line="240" w:lineRule="auto"/>
      </w:pPr>
      <w:r>
        <w:separator/>
      </w:r>
    </w:p>
  </w:footnote>
  <w:footnote w:type="continuationSeparator" w:id="1">
    <w:p w:rsidR="007D4679" w:rsidRDefault="007D4679" w:rsidP="00D421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523E3"/>
    <w:rsid w:val="00013EF6"/>
    <w:rsid w:val="00027988"/>
    <w:rsid w:val="000843C2"/>
    <w:rsid w:val="000A5FF6"/>
    <w:rsid w:val="000F35C0"/>
    <w:rsid w:val="001B5E8F"/>
    <w:rsid w:val="001C49E3"/>
    <w:rsid w:val="002028B4"/>
    <w:rsid w:val="00203B54"/>
    <w:rsid w:val="00282917"/>
    <w:rsid w:val="002C0108"/>
    <w:rsid w:val="00311A5C"/>
    <w:rsid w:val="00327750"/>
    <w:rsid w:val="0036611C"/>
    <w:rsid w:val="00471CBF"/>
    <w:rsid w:val="004738DB"/>
    <w:rsid w:val="004974A5"/>
    <w:rsid w:val="004C4F61"/>
    <w:rsid w:val="0053446B"/>
    <w:rsid w:val="00541462"/>
    <w:rsid w:val="005B136E"/>
    <w:rsid w:val="006340F9"/>
    <w:rsid w:val="00747C12"/>
    <w:rsid w:val="0077255B"/>
    <w:rsid w:val="00773190"/>
    <w:rsid w:val="007A1A72"/>
    <w:rsid w:val="007D4679"/>
    <w:rsid w:val="0088760D"/>
    <w:rsid w:val="008A067E"/>
    <w:rsid w:val="008E0CB5"/>
    <w:rsid w:val="009F3B0C"/>
    <w:rsid w:val="00B21D6F"/>
    <w:rsid w:val="00B766D9"/>
    <w:rsid w:val="00B933DA"/>
    <w:rsid w:val="00C64366"/>
    <w:rsid w:val="00C6781E"/>
    <w:rsid w:val="00D4215E"/>
    <w:rsid w:val="00D64789"/>
    <w:rsid w:val="00D65F21"/>
    <w:rsid w:val="00DC451A"/>
    <w:rsid w:val="00DE640F"/>
    <w:rsid w:val="00E11CE6"/>
    <w:rsid w:val="00E4688C"/>
    <w:rsid w:val="00E56154"/>
    <w:rsid w:val="00F0191A"/>
    <w:rsid w:val="00F523E3"/>
    <w:rsid w:val="00F75AC7"/>
    <w:rsid w:val="00FB43E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3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215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4215E"/>
  </w:style>
  <w:style w:type="paragraph" w:styleId="Footer">
    <w:name w:val="footer"/>
    <w:basedOn w:val="Normal"/>
    <w:link w:val="FooterChar"/>
    <w:uiPriority w:val="99"/>
    <w:unhideWhenUsed/>
    <w:rsid w:val="00D421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215E"/>
  </w:style>
  <w:style w:type="paragraph" w:styleId="BalloonText">
    <w:name w:val="Balloon Text"/>
    <w:basedOn w:val="Normal"/>
    <w:link w:val="BalloonTextChar"/>
    <w:uiPriority w:val="99"/>
    <w:semiHidden/>
    <w:unhideWhenUsed/>
    <w:rsid w:val="00D42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1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2016-01-18T05:56:00Z</cp:lastPrinted>
  <dcterms:created xsi:type="dcterms:W3CDTF">2014-06-18T05:57:00Z</dcterms:created>
  <dcterms:modified xsi:type="dcterms:W3CDTF">2016-01-18T06:03:00Z</dcterms:modified>
</cp:coreProperties>
</file>